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D7" w:rsidRDefault="0048394C" w:rsidP="008226D7">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8226D7">
        <w:rPr>
          <w:rFonts w:ascii="Arial" w:hAnsi="Arial" w:cs="Arial"/>
          <w:sz w:val="22"/>
          <w:szCs w:val="22"/>
        </w:rPr>
        <w:t xml:space="preserve">The Cultural Precinct, the centerpiece of Queensland’s arts portfolio, occupies a prime location on Brisbane’s South Bank adjacent to the city’s </w:t>
      </w:r>
      <w:r w:rsidR="008226D7">
        <w:rPr>
          <w:rFonts w:ascii="Arial" w:hAnsi="Arial" w:cs="Arial"/>
          <w:sz w:val="22"/>
          <w:szCs w:val="22"/>
        </w:rPr>
        <w:t xml:space="preserve">Central Business District </w:t>
      </w:r>
      <w:r w:rsidRPr="008226D7">
        <w:rPr>
          <w:rFonts w:ascii="Arial" w:hAnsi="Arial" w:cs="Arial"/>
          <w:sz w:val="22"/>
          <w:szCs w:val="22"/>
        </w:rPr>
        <w:t>and is home to the State’s leading arts and cultural institutions</w:t>
      </w:r>
      <w:r w:rsidR="008226D7" w:rsidRPr="008226D7">
        <w:rPr>
          <w:rFonts w:ascii="Arial" w:hAnsi="Arial" w:cs="Arial"/>
          <w:sz w:val="22"/>
          <w:szCs w:val="22"/>
        </w:rPr>
        <w:t xml:space="preserve">, including the Queensland Art Gallery (including the Gallery of Modern Art), the Queensland Museum &amp; Sciencentre, the Queensland Performing Arts Centre and the State Library of Queensland. </w:t>
      </w:r>
    </w:p>
    <w:p w:rsidR="00663565" w:rsidRPr="00663565" w:rsidRDefault="00663565" w:rsidP="00663565">
      <w:pPr>
        <w:numPr>
          <w:ilvl w:val="0"/>
          <w:numId w:val="1"/>
        </w:numPr>
        <w:tabs>
          <w:tab w:val="clear" w:pos="720"/>
          <w:tab w:val="num" w:pos="360"/>
        </w:tabs>
        <w:spacing w:before="240"/>
        <w:ind w:left="360"/>
        <w:jc w:val="both"/>
        <w:rPr>
          <w:rFonts w:ascii="Arial" w:hAnsi="Arial" w:cs="Arial"/>
          <w:sz w:val="22"/>
          <w:szCs w:val="22"/>
        </w:rPr>
      </w:pPr>
      <w:r w:rsidRPr="00663565">
        <w:rPr>
          <w:rFonts w:ascii="Arial" w:hAnsi="Arial" w:cs="Arial"/>
          <w:sz w:val="22"/>
          <w:szCs w:val="22"/>
        </w:rPr>
        <w:t xml:space="preserve">The precinct represents a major investment by the Queensland Government with a replacement value of more than $1 billion along with a $114 million annual investment in operational funding. </w:t>
      </w:r>
    </w:p>
    <w:p w:rsidR="008226D7" w:rsidRPr="008226D7" w:rsidRDefault="008226D7" w:rsidP="008226D7">
      <w:pPr>
        <w:numPr>
          <w:ilvl w:val="0"/>
          <w:numId w:val="1"/>
        </w:numPr>
        <w:tabs>
          <w:tab w:val="clear" w:pos="720"/>
          <w:tab w:val="num" w:pos="360"/>
        </w:tabs>
        <w:spacing w:before="240"/>
        <w:ind w:left="360"/>
        <w:jc w:val="both"/>
        <w:rPr>
          <w:rFonts w:ascii="Arial" w:hAnsi="Arial" w:cs="Arial"/>
          <w:sz w:val="22"/>
          <w:szCs w:val="22"/>
        </w:rPr>
      </w:pPr>
      <w:r w:rsidRPr="008226D7">
        <w:rPr>
          <w:rFonts w:ascii="Arial" w:hAnsi="Arial" w:cs="Arial"/>
          <w:sz w:val="22"/>
          <w:szCs w:val="22"/>
        </w:rPr>
        <w:t>A Cultural Precinct Strategy has been developed in consultation with the institutions following consultation with key stakeholders, including the major users and neighbours of the Precinct, Brisbane City Council and Brisbane Marketing. Through the Cultural</w:t>
      </w:r>
      <w:r w:rsidRPr="008226D7">
        <w:rPr>
          <w:rFonts w:cs="Calibri"/>
          <w:szCs w:val="24"/>
        </w:rPr>
        <w:t xml:space="preserve"> </w:t>
      </w:r>
      <w:r w:rsidRPr="008226D7">
        <w:rPr>
          <w:rFonts w:ascii="Arial" w:hAnsi="Arial" w:cs="Arial"/>
          <w:sz w:val="22"/>
          <w:szCs w:val="22"/>
        </w:rPr>
        <w:t xml:space="preserve">Precinct Strategy, it is planned to: </w:t>
      </w:r>
    </w:p>
    <w:p w:rsidR="008226D7" w:rsidRPr="008226D7" w:rsidRDefault="008226D7" w:rsidP="0026406B">
      <w:pPr>
        <w:numPr>
          <w:ilvl w:val="0"/>
          <w:numId w:val="5"/>
        </w:numPr>
        <w:spacing w:before="120"/>
        <w:ind w:left="714" w:hanging="357"/>
        <w:jc w:val="both"/>
        <w:rPr>
          <w:rFonts w:ascii="Arial" w:hAnsi="Arial" w:cs="Arial"/>
          <w:sz w:val="22"/>
          <w:szCs w:val="22"/>
        </w:rPr>
      </w:pPr>
      <w:r>
        <w:rPr>
          <w:rFonts w:ascii="Arial" w:hAnsi="Arial" w:cs="Arial"/>
          <w:sz w:val="22"/>
          <w:szCs w:val="22"/>
        </w:rPr>
        <w:t>d</w:t>
      </w:r>
      <w:r w:rsidRPr="008226D7">
        <w:rPr>
          <w:rFonts w:ascii="Arial" w:hAnsi="Arial" w:cs="Arial"/>
          <w:sz w:val="22"/>
          <w:szCs w:val="22"/>
        </w:rPr>
        <w:t>evelop a coordinated long-term plan to promote, position and activate the Cultural Precinct as an outstanding cultural tourism destination within a competitive domestic and international market</w:t>
      </w:r>
      <w:r w:rsidR="0026406B">
        <w:rPr>
          <w:rFonts w:ascii="Arial" w:hAnsi="Arial" w:cs="Arial"/>
          <w:sz w:val="22"/>
          <w:szCs w:val="22"/>
        </w:rPr>
        <w:t>;</w:t>
      </w:r>
    </w:p>
    <w:p w:rsidR="008226D7" w:rsidRPr="008226D7" w:rsidRDefault="008226D7" w:rsidP="0026406B">
      <w:pPr>
        <w:numPr>
          <w:ilvl w:val="0"/>
          <w:numId w:val="5"/>
        </w:numPr>
        <w:spacing w:before="120"/>
        <w:ind w:left="714" w:hanging="357"/>
        <w:jc w:val="both"/>
        <w:rPr>
          <w:rFonts w:ascii="Arial" w:hAnsi="Arial" w:cs="Arial"/>
          <w:sz w:val="22"/>
          <w:szCs w:val="22"/>
        </w:rPr>
      </w:pPr>
      <w:r>
        <w:rPr>
          <w:rFonts w:ascii="Arial" w:hAnsi="Arial" w:cs="Arial"/>
          <w:sz w:val="22"/>
          <w:szCs w:val="22"/>
        </w:rPr>
        <w:t>c</w:t>
      </w:r>
      <w:r w:rsidRPr="008226D7">
        <w:rPr>
          <w:rFonts w:ascii="Arial" w:hAnsi="Arial" w:cs="Arial"/>
          <w:sz w:val="22"/>
          <w:szCs w:val="22"/>
        </w:rPr>
        <w:t>reate a coordinated program of internationally recognised, high-quality arts and cultural experiences and events for both domestic and international visitors</w:t>
      </w:r>
      <w:r w:rsidR="0026406B">
        <w:rPr>
          <w:rFonts w:ascii="Arial" w:hAnsi="Arial" w:cs="Arial"/>
          <w:sz w:val="22"/>
          <w:szCs w:val="22"/>
        </w:rPr>
        <w:t>;</w:t>
      </w:r>
      <w:r>
        <w:rPr>
          <w:rFonts w:ascii="Arial" w:hAnsi="Arial" w:cs="Arial"/>
          <w:sz w:val="22"/>
          <w:szCs w:val="22"/>
        </w:rPr>
        <w:t xml:space="preserve"> and</w:t>
      </w:r>
    </w:p>
    <w:p w:rsidR="008226D7" w:rsidRPr="008226D7" w:rsidRDefault="008226D7" w:rsidP="0026406B">
      <w:pPr>
        <w:numPr>
          <w:ilvl w:val="0"/>
          <w:numId w:val="5"/>
        </w:numPr>
        <w:spacing w:before="120"/>
        <w:ind w:left="714" w:hanging="357"/>
        <w:jc w:val="both"/>
        <w:rPr>
          <w:szCs w:val="24"/>
        </w:rPr>
      </w:pPr>
      <w:r w:rsidRPr="008226D7">
        <w:rPr>
          <w:rFonts w:ascii="Arial" w:hAnsi="Arial" w:cs="Arial"/>
          <w:sz w:val="22"/>
          <w:szCs w:val="22"/>
        </w:rPr>
        <w:t>Maximise the return on the public investment the unique co-location present</w:t>
      </w:r>
      <w:r>
        <w:rPr>
          <w:rFonts w:ascii="Arial" w:hAnsi="Arial" w:cs="Arial"/>
          <w:sz w:val="22"/>
          <w:szCs w:val="22"/>
        </w:rPr>
        <w:t>s</w:t>
      </w:r>
      <w:r w:rsidRPr="008226D7">
        <w:rPr>
          <w:szCs w:val="24"/>
        </w:rPr>
        <w:t>.</w:t>
      </w:r>
    </w:p>
    <w:p w:rsidR="00D6589B" w:rsidRPr="00CE6FB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8226D7">
        <w:rPr>
          <w:rFonts w:ascii="Arial" w:hAnsi="Arial" w:cs="Arial"/>
          <w:sz w:val="22"/>
          <w:szCs w:val="22"/>
        </w:rPr>
        <w:t>the Cultural Precinct Strategy</w:t>
      </w:r>
      <w:r w:rsidR="00F57B77">
        <w:rPr>
          <w:rFonts w:ascii="Arial" w:hAnsi="Arial" w:cs="Arial"/>
          <w:sz w:val="22"/>
          <w:szCs w:val="22"/>
        </w:rPr>
        <w:t>.</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BE535F" w:rsidP="00D6589B">
      <w:pPr>
        <w:numPr>
          <w:ilvl w:val="0"/>
          <w:numId w:val="2"/>
        </w:numPr>
        <w:spacing w:before="120"/>
        <w:ind w:left="811"/>
        <w:jc w:val="both"/>
        <w:rPr>
          <w:rFonts w:ascii="Arial" w:hAnsi="Arial" w:cs="Arial"/>
          <w:sz w:val="22"/>
          <w:szCs w:val="22"/>
        </w:rPr>
      </w:pPr>
      <w:hyperlink r:id="rId7" w:history="1">
        <w:r w:rsidR="008226D7" w:rsidRPr="006D3D6A">
          <w:rPr>
            <w:rStyle w:val="Hyperlink"/>
            <w:rFonts w:ascii="Arial" w:hAnsi="Arial" w:cs="Arial"/>
            <w:sz w:val="22"/>
            <w:szCs w:val="22"/>
          </w:rPr>
          <w:t>Cultural Precinct Strategy</w:t>
        </w:r>
      </w:hyperlink>
    </w:p>
    <w:sectPr w:rsidR="00D6589B" w:rsidSect="0026406B">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07" w:rsidRDefault="00726107" w:rsidP="00D6589B">
      <w:r>
        <w:separator/>
      </w:r>
    </w:p>
  </w:endnote>
  <w:endnote w:type="continuationSeparator" w:id="0">
    <w:p w:rsidR="00726107" w:rsidRDefault="0072610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07" w:rsidRDefault="00726107" w:rsidP="00D6589B">
      <w:r>
        <w:separator/>
      </w:r>
    </w:p>
  </w:footnote>
  <w:footnote w:type="continuationSeparator" w:id="0">
    <w:p w:rsidR="00726107" w:rsidRDefault="0072610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25683">
      <w:rPr>
        <w:rFonts w:ascii="Arial" w:hAnsi="Arial" w:cs="Arial"/>
        <w:b/>
        <w:color w:val="auto"/>
        <w:sz w:val="22"/>
        <w:szCs w:val="22"/>
        <w:lang w:eastAsia="en-US"/>
      </w:rPr>
      <w:t xml:space="preserve">May </w:t>
    </w:r>
    <w:r w:rsidR="0048394C">
      <w:rPr>
        <w:rFonts w:ascii="Arial" w:hAnsi="Arial" w:cs="Arial"/>
        <w:b/>
        <w:color w:val="auto"/>
        <w:sz w:val="22"/>
        <w:szCs w:val="22"/>
        <w:lang w:eastAsia="en-US"/>
      </w:rPr>
      <w:t>2013</w:t>
    </w:r>
  </w:p>
  <w:p w:rsidR="00CB1501" w:rsidRDefault="008226D7" w:rsidP="00D6589B">
    <w:pPr>
      <w:pStyle w:val="Header"/>
      <w:spacing w:before="120"/>
      <w:rPr>
        <w:rFonts w:ascii="Arial" w:hAnsi="Arial" w:cs="Arial"/>
        <w:b/>
        <w:sz w:val="22"/>
        <w:szCs w:val="22"/>
        <w:u w:val="single"/>
      </w:rPr>
    </w:pPr>
    <w:r>
      <w:rPr>
        <w:rFonts w:ascii="Arial" w:hAnsi="Arial" w:cs="Arial"/>
        <w:b/>
        <w:sz w:val="22"/>
        <w:szCs w:val="22"/>
        <w:u w:val="single"/>
      </w:rPr>
      <w:t>Cultural Precinct Strategy</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8226D7">
      <w:rPr>
        <w:rFonts w:ascii="Arial" w:hAnsi="Arial" w:cs="Arial"/>
        <w:b/>
        <w:sz w:val="22"/>
        <w:szCs w:val="22"/>
        <w:u w:val="single"/>
      </w:rPr>
      <w:t xml:space="preserve"> for Science, Information Technology, Innovation and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9B1"/>
    <w:multiLevelType w:val="hybridMultilevel"/>
    <w:tmpl w:val="11D69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E60E0E"/>
    <w:multiLevelType w:val="hybridMultilevel"/>
    <w:tmpl w:val="E25099B4"/>
    <w:lvl w:ilvl="0" w:tplc="39A6E4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D9B2F13"/>
    <w:multiLevelType w:val="hybridMultilevel"/>
    <w:tmpl w:val="51F0DE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56BA6"/>
    <w:rsid w:val="00080F8F"/>
    <w:rsid w:val="000C7995"/>
    <w:rsid w:val="0010384C"/>
    <w:rsid w:val="00174117"/>
    <w:rsid w:val="0026406B"/>
    <w:rsid w:val="003222F5"/>
    <w:rsid w:val="00441DC6"/>
    <w:rsid w:val="0048394C"/>
    <w:rsid w:val="00501C66"/>
    <w:rsid w:val="00550873"/>
    <w:rsid w:val="0055376C"/>
    <w:rsid w:val="00584E69"/>
    <w:rsid w:val="005D7DDD"/>
    <w:rsid w:val="00663565"/>
    <w:rsid w:val="006D3D6A"/>
    <w:rsid w:val="0072547E"/>
    <w:rsid w:val="00726107"/>
    <w:rsid w:val="007265D0"/>
    <w:rsid w:val="00732E22"/>
    <w:rsid w:val="00737FFB"/>
    <w:rsid w:val="00741C20"/>
    <w:rsid w:val="008226D7"/>
    <w:rsid w:val="008A228C"/>
    <w:rsid w:val="008F00C7"/>
    <w:rsid w:val="00904077"/>
    <w:rsid w:val="00937A4A"/>
    <w:rsid w:val="00945402"/>
    <w:rsid w:val="009D7061"/>
    <w:rsid w:val="00A678BD"/>
    <w:rsid w:val="00BE535F"/>
    <w:rsid w:val="00C25683"/>
    <w:rsid w:val="00C75E67"/>
    <w:rsid w:val="00C844BF"/>
    <w:rsid w:val="00CB1501"/>
    <w:rsid w:val="00CD7A50"/>
    <w:rsid w:val="00CF0D8A"/>
    <w:rsid w:val="00D31B3B"/>
    <w:rsid w:val="00D37E14"/>
    <w:rsid w:val="00D6589B"/>
    <w:rsid w:val="00D766EC"/>
    <w:rsid w:val="00E12997"/>
    <w:rsid w:val="00E620F1"/>
    <w:rsid w:val="00F13DBE"/>
    <w:rsid w:val="00F269E6"/>
    <w:rsid w:val="00F57B77"/>
    <w:rsid w:val="00FA70EA"/>
    <w:rsid w:val="00FF0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48394C"/>
    <w:pPr>
      <w:spacing w:after="200" w:line="276" w:lineRule="auto"/>
      <w:ind w:left="720"/>
      <w:contextualSpacing/>
    </w:pPr>
    <w:rPr>
      <w:rFonts w:ascii="Calibri" w:eastAsia="Calibri" w:hAnsi="Calibri"/>
      <w:color w:val="auto"/>
      <w:sz w:val="22"/>
      <w:szCs w:val="22"/>
      <w:lang w:eastAsia="en-US"/>
    </w:rPr>
  </w:style>
  <w:style w:type="character" w:styleId="Hyperlink">
    <w:name w:val="Hyperlink"/>
    <w:uiPriority w:val="99"/>
    <w:unhideWhenUsed/>
    <w:rsid w:val="006D3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Cultural%20Precinct%20Strategy%20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205</Words>
  <Characters>1249</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CharactersWithSpaces>
  <SharedDoc>false</SharedDoc>
  <HyperlinkBase>https://www.cabinet.qld.gov.au/documents/2013/May/Cultural Precinct/</HyperlinkBase>
  <HLinks>
    <vt:vector size="6" baseType="variant">
      <vt:variant>
        <vt:i4>5570584</vt:i4>
      </vt:variant>
      <vt:variant>
        <vt:i4>0</vt:i4>
      </vt:variant>
      <vt:variant>
        <vt:i4>0</vt:i4>
      </vt:variant>
      <vt:variant>
        <vt:i4>5</vt:i4>
      </vt:variant>
      <vt:variant>
        <vt:lpwstr>Attachments/Cultural Precinct Strategy Attachment.PDF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2013-04-23T06:54:00Z</cp:lastPrinted>
  <dcterms:created xsi:type="dcterms:W3CDTF">2017-10-25T00:53:00Z</dcterms:created>
  <dcterms:modified xsi:type="dcterms:W3CDTF">2018-03-06T01:20:00Z</dcterms:modified>
  <cp:category>Arts,Planning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ies>
</file>